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579" w:rsidRPr="00327AF6" w:rsidRDefault="00C56579" w:rsidP="00C56579">
      <w:pPr>
        <w:pStyle w:val="Cabealho3"/>
        <w:rPr>
          <w:lang w:val="en-GB"/>
        </w:rPr>
      </w:pPr>
      <w:r w:rsidRPr="00327AF6">
        <w:rPr>
          <w:lang w:val="en-GB"/>
        </w:rPr>
        <w:t xml:space="preserve">Title of the </w:t>
      </w:r>
      <w:r w:rsidR="00327AF6" w:rsidRPr="00327AF6">
        <w:rPr>
          <w:lang w:val="en-GB"/>
        </w:rPr>
        <w:t>paper</w:t>
      </w:r>
      <w:r w:rsidRPr="00327AF6">
        <w:rPr>
          <w:lang w:val="en-GB"/>
        </w:rPr>
        <w:t xml:space="preserve"> in Portuguese / Spanish and English (Helvetica Neue; size 14; bold)</w:t>
      </w:r>
    </w:p>
    <w:p w:rsidR="00327AF6" w:rsidRPr="00D13C46" w:rsidRDefault="00327AF6" w:rsidP="00327AF6">
      <w:pPr>
        <w:pStyle w:val="autores"/>
        <w:rPr>
          <w:rFonts w:eastAsia="Times New Roman"/>
          <w:lang w:val="en-US"/>
        </w:rPr>
      </w:pPr>
      <w:r w:rsidRPr="00D13C46">
        <w:rPr>
          <w:rFonts w:eastAsia="Times New Roman"/>
          <w:lang w:val="en-US"/>
        </w:rPr>
        <w:t xml:space="preserve">Name of the author 1 - </w:t>
      </w:r>
      <w:r w:rsidRPr="00D13C46">
        <w:rPr>
          <w:rFonts w:eastAsia="Times New Roman"/>
          <w:b w:val="0"/>
          <w:lang w:val="en-US"/>
        </w:rPr>
        <w:t>Affiliation, Country. Email (Helvetica Neue, size 9,5</w:t>
      </w:r>
      <w:r w:rsidRPr="00D13C46">
        <w:rPr>
          <w:rFonts w:eastAsia="Times New Roman"/>
          <w:lang w:val="en-US"/>
        </w:rPr>
        <w:t>; the name of the author in bold)</w:t>
      </w:r>
    </w:p>
    <w:p w:rsidR="00327AF6" w:rsidRPr="00327AF6" w:rsidRDefault="00327AF6" w:rsidP="00327AF6">
      <w:pPr>
        <w:pStyle w:val="autores"/>
        <w:rPr>
          <w:rFonts w:eastAsia="Times New Roman"/>
        </w:rPr>
      </w:pPr>
      <w:r w:rsidRPr="00327AF6">
        <w:rPr>
          <w:rFonts w:eastAsia="Times New Roman"/>
        </w:rPr>
        <w:t xml:space="preserve">Name of the author 2 - </w:t>
      </w:r>
      <w:r w:rsidRPr="00327AF6">
        <w:rPr>
          <w:rFonts w:eastAsia="Times New Roman"/>
          <w:b w:val="0"/>
        </w:rPr>
        <w:t>Affiliation, Country. Email</w:t>
      </w:r>
    </w:p>
    <w:p w:rsidR="00C56579" w:rsidRPr="00327AF6" w:rsidRDefault="00C56579" w:rsidP="00327AF6">
      <w:pPr>
        <w:pStyle w:val="Cabealho4"/>
        <w:rPr>
          <w:lang w:val="en-GB"/>
        </w:rPr>
      </w:pPr>
      <w:proofErr w:type="spellStart"/>
      <w:r w:rsidRPr="00327AF6">
        <w:rPr>
          <w:lang w:val="en-GB"/>
        </w:rPr>
        <w:t>Resumo</w:t>
      </w:r>
      <w:proofErr w:type="spellEnd"/>
      <w:r w:rsidRPr="00327AF6">
        <w:rPr>
          <w:lang w:val="en-GB"/>
        </w:rPr>
        <w:t>/</w:t>
      </w:r>
      <w:proofErr w:type="spellStart"/>
      <w:r w:rsidRPr="00327AF6">
        <w:rPr>
          <w:lang w:val="en-GB"/>
        </w:rPr>
        <w:t>Resumen</w:t>
      </w:r>
      <w:proofErr w:type="spellEnd"/>
      <w:r w:rsidRPr="00327AF6">
        <w:rPr>
          <w:lang w:val="en-GB"/>
        </w:rPr>
        <w:t>:</w:t>
      </w:r>
    </w:p>
    <w:p w:rsidR="00724435" w:rsidRDefault="00724435" w:rsidP="00724435">
      <w:pPr>
        <w:pStyle w:val="resumo"/>
        <w:rPr>
          <w:rFonts w:eastAsia="Calibri"/>
          <w:lang w:val="en-GB" w:bidi="en-US"/>
        </w:rPr>
      </w:pPr>
      <w:r w:rsidRPr="00724435">
        <w:rPr>
          <w:rFonts w:eastAsia="Calibri"/>
          <w:lang w:val="en-GB" w:bidi="en-US"/>
        </w:rPr>
        <w:t xml:space="preserve">The abstract should summarize the content of the article, presenting the contextualization and general objective, the synthesis of the methodology adopted and the main results. The </w:t>
      </w:r>
      <w:r w:rsidR="00D215EE">
        <w:rPr>
          <w:rFonts w:eastAsia="Calibri"/>
          <w:lang w:val="en-GB" w:bidi="en-US"/>
        </w:rPr>
        <w:t>font</w:t>
      </w:r>
      <w:r w:rsidRPr="00724435">
        <w:rPr>
          <w:rFonts w:eastAsia="Calibri"/>
          <w:lang w:val="en-GB" w:bidi="en-US"/>
        </w:rPr>
        <w:t xml:space="preserve"> of the text should be Helvetica Neue; size 9.5, left alignment and single spacing, and 6pt after paragraph. The text should not exceed 200 words. This </w:t>
      </w:r>
      <w:r>
        <w:rPr>
          <w:rFonts w:eastAsia="Calibri"/>
          <w:lang w:val="en-GB" w:bidi="en-US"/>
        </w:rPr>
        <w:t>template</w:t>
      </w:r>
      <w:r w:rsidRPr="00724435">
        <w:rPr>
          <w:rFonts w:eastAsia="Calibri"/>
          <w:lang w:val="en-GB" w:bidi="en-US"/>
        </w:rPr>
        <w:t xml:space="preserve"> is in the required format and can serve as a guide.</w:t>
      </w:r>
    </w:p>
    <w:p w:rsidR="00724435" w:rsidRPr="00724435" w:rsidRDefault="00724435" w:rsidP="00724435">
      <w:pPr>
        <w:pStyle w:val="resumo"/>
        <w:rPr>
          <w:rFonts w:eastAsia="Calibri"/>
          <w:iCs/>
          <w:lang w:val="en-GB" w:bidi="en-US"/>
        </w:rPr>
      </w:pPr>
      <w:r w:rsidRPr="00724435">
        <w:rPr>
          <w:rFonts w:eastAsia="Calibri"/>
          <w:b/>
          <w:lang w:val="en-GB" w:bidi="en-US"/>
        </w:rPr>
        <w:t>Keywords:</w:t>
      </w:r>
      <w:r w:rsidRPr="00724435">
        <w:rPr>
          <w:rFonts w:eastAsia="Calibri"/>
          <w:lang w:val="en-GB" w:bidi="en-US"/>
        </w:rPr>
        <w:t xml:space="preserve"> 3 to 5 words separated by semicolons (;)</w:t>
      </w:r>
    </w:p>
    <w:p w:rsidR="00C56579" w:rsidRPr="00724435" w:rsidRDefault="00C56579" w:rsidP="00C56579">
      <w:pPr>
        <w:pStyle w:val="Cabealho4"/>
        <w:rPr>
          <w:rFonts w:eastAsia="Times New Roman"/>
          <w:lang w:val="en-GB"/>
        </w:rPr>
      </w:pPr>
      <w:r w:rsidRPr="00724435">
        <w:rPr>
          <w:rFonts w:eastAsia="Times New Roman"/>
          <w:lang w:val="en-GB"/>
        </w:rPr>
        <w:t>Abstract:</w:t>
      </w:r>
    </w:p>
    <w:p w:rsidR="00724435" w:rsidRDefault="00724435" w:rsidP="00C56579">
      <w:pPr>
        <w:pStyle w:val="resumo"/>
        <w:rPr>
          <w:lang w:val="en-GB"/>
        </w:rPr>
      </w:pPr>
      <w:r w:rsidRPr="00724435">
        <w:rPr>
          <w:lang w:val="en-GB"/>
        </w:rPr>
        <w:t>The abstract</w:t>
      </w:r>
      <w:r>
        <w:rPr>
          <w:lang w:val="en-GB"/>
        </w:rPr>
        <w:t xml:space="preserve"> (in English)</w:t>
      </w:r>
      <w:r w:rsidRPr="00724435">
        <w:rPr>
          <w:lang w:val="en-GB"/>
        </w:rPr>
        <w:t xml:space="preserve"> is mandatory regardless of whether the body of text is in Portuguese or Spanish.</w:t>
      </w:r>
    </w:p>
    <w:p w:rsidR="00C56579" w:rsidRPr="00724435" w:rsidRDefault="00C56579" w:rsidP="00C56579">
      <w:pPr>
        <w:pStyle w:val="resumo"/>
        <w:rPr>
          <w:lang w:val="en-GB"/>
        </w:rPr>
      </w:pPr>
      <w:r w:rsidRPr="00724435">
        <w:rPr>
          <w:b/>
          <w:lang w:val="en-GB"/>
        </w:rPr>
        <w:t>Keywords:</w:t>
      </w:r>
      <w:r w:rsidRPr="00724435">
        <w:rPr>
          <w:lang w:val="en-GB"/>
        </w:rPr>
        <w:t xml:space="preserve"> </w:t>
      </w:r>
    </w:p>
    <w:p w:rsidR="00C56579" w:rsidRPr="00724435" w:rsidRDefault="00724435" w:rsidP="00C56579">
      <w:pPr>
        <w:pStyle w:val="Cabealho4"/>
        <w:rPr>
          <w:lang w:val="en-GB"/>
        </w:rPr>
      </w:pPr>
      <w:r w:rsidRPr="00724435">
        <w:rPr>
          <w:rFonts w:eastAsia="Times New Roman"/>
          <w:lang w:val="en-GB"/>
        </w:rPr>
        <w:t xml:space="preserve">Chapter (Helvetica Neue, size 12, bold, 18pt before the paragraph and 6 </w:t>
      </w:r>
      <w:proofErr w:type="spellStart"/>
      <w:r w:rsidRPr="00724435">
        <w:rPr>
          <w:rFonts w:eastAsia="Times New Roman"/>
          <w:lang w:val="en-GB"/>
        </w:rPr>
        <w:t>pt</w:t>
      </w:r>
      <w:proofErr w:type="spellEnd"/>
      <w:r w:rsidRPr="00724435">
        <w:rPr>
          <w:rFonts w:eastAsia="Times New Roman"/>
          <w:lang w:val="en-GB"/>
        </w:rPr>
        <w:t xml:space="preserve"> after, single spacing)</w:t>
      </w:r>
    </w:p>
    <w:p w:rsidR="00C56579" w:rsidRPr="00724435" w:rsidRDefault="00724435" w:rsidP="00C56579">
      <w:pPr>
        <w:pStyle w:val="Cabealho5"/>
        <w:rPr>
          <w:lang w:val="en-GB"/>
        </w:rPr>
      </w:pPr>
      <w:r w:rsidRPr="00724435">
        <w:rPr>
          <w:lang w:val="en-GB"/>
        </w:rPr>
        <w:t xml:space="preserve">Subchapter (Helvetica Neue; size 10; bold; italic; 18pt before the paragraph </w:t>
      </w:r>
      <w:r>
        <w:rPr>
          <w:lang w:val="en-GB"/>
        </w:rPr>
        <w:t xml:space="preserve">and 6 </w:t>
      </w:r>
      <w:proofErr w:type="spellStart"/>
      <w:r>
        <w:rPr>
          <w:lang w:val="en-GB"/>
        </w:rPr>
        <w:t>pt</w:t>
      </w:r>
      <w:proofErr w:type="spellEnd"/>
      <w:r>
        <w:rPr>
          <w:lang w:val="en-GB"/>
        </w:rPr>
        <w:t xml:space="preserve"> after; single spacing)</w:t>
      </w:r>
    </w:p>
    <w:p w:rsidR="00724435" w:rsidRPr="00724435" w:rsidRDefault="00724435" w:rsidP="00724435">
      <w:pPr>
        <w:pStyle w:val="Cabealho5"/>
        <w:rPr>
          <w:rFonts w:eastAsia="Calibri" w:cstheme="minorBidi"/>
          <w:b w:val="0"/>
          <w:i w:val="0"/>
          <w:iCs w:val="0"/>
          <w:sz w:val="19"/>
          <w:lang w:val="en-GB" w:bidi="en-US"/>
        </w:rPr>
      </w:pPr>
      <w:r w:rsidRPr="00724435">
        <w:rPr>
          <w:rFonts w:eastAsia="Calibri" w:cstheme="minorBidi"/>
          <w:b w:val="0"/>
          <w:i w:val="0"/>
          <w:iCs w:val="0"/>
          <w:sz w:val="19"/>
          <w:lang w:val="en-GB" w:bidi="en-US"/>
        </w:rPr>
        <w:t xml:space="preserve">This </w:t>
      </w:r>
      <w:r>
        <w:rPr>
          <w:rFonts w:eastAsia="Calibri" w:cstheme="minorBidi"/>
          <w:b w:val="0"/>
          <w:i w:val="0"/>
          <w:iCs w:val="0"/>
          <w:sz w:val="19"/>
          <w:lang w:val="en-GB" w:bidi="en-US"/>
        </w:rPr>
        <w:t>template</w:t>
      </w:r>
      <w:r w:rsidRPr="00724435">
        <w:rPr>
          <w:rFonts w:eastAsia="Calibri" w:cstheme="minorBidi"/>
          <w:b w:val="0"/>
          <w:i w:val="0"/>
          <w:iCs w:val="0"/>
          <w:sz w:val="19"/>
          <w:lang w:val="en-GB" w:bidi="en-US"/>
        </w:rPr>
        <w:t xml:space="preserve"> meets the required standards and can be used as a guide. The </w:t>
      </w:r>
      <w:r w:rsidR="00D215EE">
        <w:rPr>
          <w:rFonts w:eastAsia="Calibri" w:cstheme="minorBidi"/>
          <w:b w:val="0"/>
          <w:i w:val="0"/>
          <w:iCs w:val="0"/>
          <w:sz w:val="19"/>
          <w:lang w:val="en-GB" w:bidi="en-US"/>
        </w:rPr>
        <w:t>document</w:t>
      </w:r>
      <w:bookmarkStart w:id="0" w:name="_GoBack"/>
      <w:bookmarkEnd w:id="0"/>
      <w:r w:rsidRPr="00724435">
        <w:rPr>
          <w:rFonts w:eastAsia="Calibri" w:cstheme="minorBidi"/>
          <w:b w:val="0"/>
          <w:i w:val="0"/>
          <w:iCs w:val="0"/>
          <w:sz w:val="19"/>
          <w:lang w:val="en-GB" w:bidi="en-US"/>
        </w:rPr>
        <w:t xml:space="preserve"> must have a minimum of 6 and a maximum of 10 pages.</w:t>
      </w:r>
    </w:p>
    <w:p w:rsidR="00724435" w:rsidRPr="00724435" w:rsidRDefault="00724435" w:rsidP="00724435">
      <w:pPr>
        <w:pStyle w:val="Cabealho5"/>
        <w:rPr>
          <w:rFonts w:eastAsia="Calibri" w:cstheme="minorBidi"/>
          <w:b w:val="0"/>
          <w:i w:val="0"/>
          <w:iCs w:val="0"/>
          <w:sz w:val="19"/>
          <w:lang w:val="en-GB" w:bidi="en-US"/>
        </w:rPr>
      </w:pPr>
      <w:r w:rsidRPr="00724435">
        <w:rPr>
          <w:rFonts w:eastAsia="Calibri" w:cstheme="minorBidi"/>
          <w:b w:val="0"/>
          <w:i w:val="0"/>
          <w:iCs w:val="0"/>
          <w:sz w:val="19"/>
          <w:lang w:val="en-GB" w:bidi="en-US"/>
        </w:rPr>
        <w:t xml:space="preserve">The body of text should be properly organized by chapters and subchapters that reflect its content. The </w:t>
      </w:r>
      <w:r w:rsidR="00D215EE">
        <w:rPr>
          <w:rFonts w:eastAsia="Calibri" w:cstheme="minorBidi"/>
          <w:b w:val="0"/>
          <w:i w:val="0"/>
          <w:iCs w:val="0"/>
          <w:sz w:val="19"/>
          <w:lang w:val="en-GB" w:bidi="en-US"/>
        </w:rPr>
        <w:t>font</w:t>
      </w:r>
      <w:r w:rsidRPr="00724435">
        <w:rPr>
          <w:rFonts w:eastAsia="Calibri" w:cstheme="minorBidi"/>
          <w:b w:val="0"/>
          <w:i w:val="0"/>
          <w:iCs w:val="0"/>
          <w:sz w:val="19"/>
          <w:lang w:val="en-GB" w:bidi="en-US"/>
        </w:rPr>
        <w:t xml:space="preserve"> of the text should be Helvetica Neue; size 9.5, left alignment, and spacing of 1.5pt and 6pt after paragraph.</w:t>
      </w:r>
    </w:p>
    <w:p w:rsidR="00724435" w:rsidRPr="00724435" w:rsidRDefault="00724435" w:rsidP="00724435">
      <w:pPr>
        <w:pStyle w:val="Cabealho5"/>
        <w:rPr>
          <w:rFonts w:eastAsia="Calibri" w:cstheme="minorBidi"/>
          <w:b w:val="0"/>
          <w:i w:val="0"/>
          <w:iCs w:val="0"/>
          <w:sz w:val="19"/>
          <w:lang w:val="en-GB" w:bidi="en-US"/>
        </w:rPr>
      </w:pPr>
      <w:r w:rsidRPr="00724435">
        <w:rPr>
          <w:rFonts w:eastAsia="Calibri" w:cstheme="minorBidi"/>
          <w:b w:val="0"/>
          <w:i w:val="0"/>
          <w:iCs w:val="0"/>
          <w:sz w:val="19"/>
          <w:lang w:val="en-GB" w:bidi="en-US"/>
        </w:rPr>
        <w:t>Footnotes and endnotes should not be included.</w:t>
      </w:r>
    </w:p>
    <w:p w:rsidR="00724435" w:rsidRDefault="00724435" w:rsidP="00724435">
      <w:pPr>
        <w:pStyle w:val="Cabealho5"/>
        <w:rPr>
          <w:rFonts w:eastAsia="Calibri" w:cstheme="minorBidi"/>
          <w:b w:val="0"/>
          <w:i w:val="0"/>
          <w:iCs w:val="0"/>
          <w:sz w:val="19"/>
          <w:lang w:val="en-GB" w:bidi="en-US"/>
        </w:rPr>
      </w:pPr>
      <w:r w:rsidRPr="00724435">
        <w:rPr>
          <w:rFonts w:eastAsia="Calibri" w:cstheme="minorBidi"/>
          <w:b w:val="0"/>
          <w:i w:val="0"/>
          <w:iCs w:val="0"/>
          <w:sz w:val="19"/>
          <w:lang w:val="en-GB" w:bidi="en-US"/>
        </w:rPr>
        <w:t>You should not number the pages.</w:t>
      </w:r>
    </w:p>
    <w:p w:rsidR="00C56579" w:rsidRPr="00454C7F" w:rsidRDefault="00454C7F" w:rsidP="00724435">
      <w:pPr>
        <w:pStyle w:val="Cabealho5"/>
        <w:rPr>
          <w:lang w:val="en-US"/>
        </w:rPr>
      </w:pPr>
      <w:r w:rsidRPr="00454C7F">
        <w:rPr>
          <w:lang w:val="en-US"/>
        </w:rPr>
        <w:t>Citations(</w:t>
      </w:r>
      <w:r w:rsidR="00D13C46" w:rsidRPr="00454C7F">
        <w:rPr>
          <w:lang w:val="en-US"/>
        </w:rPr>
        <w:t>Quotes</w:t>
      </w:r>
      <w:r w:rsidRPr="00454C7F">
        <w:rPr>
          <w:lang w:val="en-US"/>
        </w:rPr>
        <w:t>)</w:t>
      </w:r>
      <w:r w:rsidR="00C56579" w:rsidRPr="00454C7F">
        <w:rPr>
          <w:lang w:val="en-US"/>
        </w:rPr>
        <w:t>:</w:t>
      </w:r>
    </w:p>
    <w:p w:rsidR="00454C7F" w:rsidRPr="00454C7F" w:rsidRDefault="00454C7F" w:rsidP="00454C7F">
      <w:pPr>
        <w:rPr>
          <w:rFonts w:eastAsia="Calibri"/>
          <w:u w:color="000000"/>
          <w:lang w:val="en-US" w:bidi="en-US"/>
        </w:rPr>
      </w:pPr>
      <w:r w:rsidRPr="00454C7F">
        <w:rPr>
          <w:rFonts w:eastAsia="Calibri"/>
          <w:u w:color="000000"/>
          <w:lang w:val="en-US" w:bidi="en-US"/>
        </w:rPr>
        <w:t xml:space="preserve"> The citations must comply with the APA 6th edition.</w:t>
      </w:r>
    </w:p>
    <w:p w:rsidR="00C56579" w:rsidRPr="00454C7F" w:rsidRDefault="00454C7F" w:rsidP="00454C7F">
      <w:pPr>
        <w:rPr>
          <w:rFonts w:eastAsia="Calibri"/>
          <w:u w:color="000000"/>
          <w:lang w:val="en-US" w:bidi="en-US"/>
        </w:rPr>
      </w:pPr>
      <w:r w:rsidRPr="00454C7F">
        <w:rPr>
          <w:rFonts w:eastAsia="Calibri"/>
          <w:u w:color="000000"/>
          <w:lang w:val="en-US" w:bidi="en-US"/>
        </w:rPr>
        <w:t xml:space="preserve">Direct quotes must be enclosed in quotation marks. When the citation has 40 or more words it must be detached from the text with 2 cm left margin advance, there should be no quotation marks, the spacing should be simple, as the example </w:t>
      </w:r>
      <w:proofErr w:type="gramStart"/>
      <w:r w:rsidRPr="00454C7F">
        <w:rPr>
          <w:rFonts w:eastAsia="Calibri"/>
          <w:u w:color="000000"/>
          <w:lang w:val="en-US" w:bidi="en-US"/>
        </w:rPr>
        <w:t>below.</w:t>
      </w:r>
      <w:r w:rsidR="00C56579" w:rsidRPr="00454C7F">
        <w:rPr>
          <w:rFonts w:eastAsia="Calibri"/>
          <w:u w:color="000000"/>
          <w:lang w:val="en-US" w:bidi="en-US"/>
        </w:rPr>
        <w:t>.</w:t>
      </w:r>
      <w:proofErr w:type="gramEnd"/>
    </w:p>
    <w:p w:rsidR="00C56579" w:rsidRPr="003F2351" w:rsidRDefault="00C56579" w:rsidP="00C56579">
      <w:pPr>
        <w:pStyle w:val="Citas"/>
      </w:pPr>
      <w:r w:rsidRPr="003F2351">
        <w:t>O Mestrado em Comunicação Acessível do Politécnico de Leiria, criado no ano de 2013, pretende formar especialistas em Comunicação que venham a atuar nas diferentes instituições enquanto mediadores de comunicação, considerando a diversidade de públicos.</w:t>
      </w:r>
    </w:p>
    <w:p w:rsidR="00C56579" w:rsidRPr="00D215EE" w:rsidRDefault="00C56579" w:rsidP="00C56579">
      <w:pPr>
        <w:pStyle w:val="Citas"/>
        <w:rPr>
          <w:lang w:val="en-US"/>
        </w:rPr>
      </w:pPr>
      <w:r w:rsidRPr="003F2351">
        <w:t>O facto de o Mestrado decorrer em regime b-</w:t>
      </w:r>
      <w:proofErr w:type="spellStart"/>
      <w:r w:rsidRPr="003F2351">
        <w:t>learning</w:t>
      </w:r>
      <w:proofErr w:type="spellEnd"/>
      <w:r w:rsidRPr="003F2351">
        <w:t xml:space="preserve"> tem gerado manifestações de interesse de candidatos de vários países</w:t>
      </w:r>
      <w:r>
        <w:t xml:space="preserve">. </w:t>
      </w:r>
      <w:r w:rsidRPr="00D215EE">
        <w:rPr>
          <w:lang w:val="en-US"/>
        </w:rPr>
        <w:t xml:space="preserve">(Freire &amp; </w:t>
      </w:r>
      <w:proofErr w:type="spellStart"/>
      <w:r w:rsidRPr="00D215EE">
        <w:rPr>
          <w:lang w:val="en-US"/>
        </w:rPr>
        <w:t>Mangas</w:t>
      </w:r>
      <w:proofErr w:type="spellEnd"/>
      <w:r w:rsidRPr="00D215EE">
        <w:rPr>
          <w:lang w:val="en-US"/>
        </w:rPr>
        <w:t>, 2017, pp.357-358)</w:t>
      </w:r>
    </w:p>
    <w:p w:rsidR="00C56579" w:rsidRPr="00D215EE" w:rsidRDefault="00454C7F" w:rsidP="00C56579">
      <w:pPr>
        <w:pStyle w:val="Cabealho5"/>
        <w:rPr>
          <w:lang w:val="en-US"/>
        </w:rPr>
      </w:pPr>
      <w:r w:rsidRPr="00D215EE">
        <w:rPr>
          <w:lang w:val="en-US"/>
        </w:rPr>
        <w:t>Figures</w:t>
      </w:r>
    </w:p>
    <w:p w:rsidR="00C56579" w:rsidRPr="00454C7F" w:rsidRDefault="00454C7F" w:rsidP="00C56579">
      <w:pPr>
        <w:rPr>
          <w:lang w:val="en-US"/>
        </w:rPr>
      </w:pPr>
      <w:r w:rsidRPr="00454C7F">
        <w:rPr>
          <w:lang w:val="en-US"/>
        </w:rPr>
        <w:t xml:space="preserve">All figures should be centered, numbered, captioned, font and description underneath or alternate text (Picture Format). The caption and font should be positioned below the figure, as shown in the </w:t>
      </w:r>
      <w:proofErr w:type="gramStart"/>
      <w:r w:rsidRPr="00454C7F">
        <w:rPr>
          <w:lang w:val="en-US"/>
        </w:rPr>
        <w:t>example.</w:t>
      </w:r>
      <w:r w:rsidR="00C56579" w:rsidRPr="00454C7F">
        <w:rPr>
          <w:lang w:val="en-US"/>
        </w:rPr>
        <w:t>.</w:t>
      </w:r>
      <w:proofErr w:type="gramEnd"/>
    </w:p>
    <w:p w:rsidR="00C56579" w:rsidRPr="005022D9" w:rsidRDefault="00C56579" w:rsidP="00C5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jc w:val="center"/>
        <w:rPr>
          <w:rFonts w:eastAsia="Calibri" w:cs="Helvetica"/>
          <w:color w:val="000000"/>
          <w:szCs w:val="19"/>
          <w:lang w:eastAsia="en-US"/>
        </w:rPr>
      </w:pPr>
      <w:r w:rsidRPr="005022D9">
        <w:rPr>
          <w:rFonts w:eastAsia="Calibri" w:cs="Helvetica"/>
          <w:noProof/>
          <w:color w:val="000000"/>
          <w:szCs w:val="19"/>
        </w:rPr>
        <w:lastRenderedPageBreak/>
        <w:drawing>
          <wp:inline distT="0" distB="0" distL="0" distR="0" wp14:anchorId="48683C03" wp14:editId="61D31435">
            <wp:extent cx="3480435" cy="1651529"/>
            <wp:effectExtent l="0" t="0" r="0" b="0"/>
            <wp:docPr id="3" name="Imagem 3" descr="A fotografia apresenta um momento da visita guiada ao Museu Calouste Gulbenkian na Sala do Sécu-lo XVIII. O mediador surdo, António, encontra-se à esquerda, apontado com uma mão para uma pin-tura em exposição, e com a outra mão comunica em língua gestual. À direita, encontra-se o grupo de visitantes que participou na visita, estando ao centro o intérprete de língua oral, observando a pintu-ra e a explicação do medi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20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6627" cy="1659212"/>
                    </a:xfrm>
                    <a:prstGeom prst="rect">
                      <a:avLst/>
                    </a:prstGeom>
                    <a:noFill/>
                    <a:ln>
                      <a:noFill/>
                    </a:ln>
                  </pic:spPr>
                </pic:pic>
              </a:graphicData>
            </a:graphic>
          </wp:inline>
        </w:drawing>
      </w:r>
    </w:p>
    <w:p w:rsidR="00C56579" w:rsidRPr="00454C7F" w:rsidRDefault="00C56579" w:rsidP="00C5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Calibri" w:cs="Helvetica"/>
          <w:color w:val="000000"/>
          <w:szCs w:val="19"/>
          <w:lang w:val="en-US" w:eastAsia="en-US"/>
        </w:rPr>
      </w:pPr>
      <w:r w:rsidRPr="00454C7F">
        <w:rPr>
          <w:rFonts w:eastAsia="Calibri" w:cs="Helvetica"/>
          <w:color w:val="000000"/>
          <w:szCs w:val="19"/>
          <w:lang w:val="en-US" w:eastAsia="en-US"/>
        </w:rPr>
        <w:t>Fig</w:t>
      </w:r>
      <w:r w:rsidR="00454C7F" w:rsidRPr="00454C7F">
        <w:rPr>
          <w:rFonts w:eastAsia="Calibri" w:cs="Helvetica"/>
          <w:color w:val="000000"/>
          <w:szCs w:val="19"/>
          <w:lang w:val="en-US" w:eastAsia="en-US"/>
        </w:rPr>
        <w:t>ure</w:t>
      </w:r>
      <w:r w:rsidRPr="00454C7F">
        <w:rPr>
          <w:rFonts w:eastAsia="Calibri" w:cs="Helvetica"/>
          <w:color w:val="000000"/>
          <w:szCs w:val="19"/>
          <w:lang w:val="en-US" w:eastAsia="en-US"/>
        </w:rPr>
        <w:t xml:space="preserve"> 1. </w:t>
      </w:r>
      <w:r w:rsidR="00454C7F" w:rsidRPr="00454C7F">
        <w:rPr>
          <w:rFonts w:eastAsia="Calibri" w:cs="Helvetica"/>
          <w:color w:val="000000"/>
          <w:szCs w:val="19"/>
          <w:lang w:val="en-US" w:eastAsia="en-US"/>
        </w:rPr>
        <w:t xml:space="preserve">Visit to the </w:t>
      </w:r>
      <w:proofErr w:type="spellStart"/>
      <w:r w:rsidR="00454C7F" w:rsidRPr="00454C7F">
        <w:rPr>
          <w:rFonts w:eastAsia="Calibri" w:cs="Helvetica"/>
          <w:color w:val="000000"/>
          <w:szCs w:val="19"/>
          <w:lang w:val="en-US" w:eastAsia="en-US"/>
        </w:rPr>
        <w:t>Calouste</w:t>
      </w:r>
      <w:proofErr w:type="spellEnd"/>
      <w:r w:rsidR="00454C7F" w:rsidRPr="00454C7F">
        <w:rPr>
          <w:rFonts w:eastAsia="Calibri" w:cs="Helvetica"/>
          <w:color w:val="000000"/>
          <w:szCs w:val="19"/>
          <w:lang w:val="en-US" w:eastAsia="en-US"/>
        </w:rPr>
        <w:t xml:space="preserve"> </w:t>
      </w:r>
      <w:proofErr w:type="spellStart"/>
      <w:r w:rsidR="00454C7F" w:rsidRPr="00454C7F">
        <w:rPr>
          <w:rFonts w:eastAsia="Calibri" w:cs="Helvetica"/>
          <w:color w:val="000000"/>
          <w:szCs w:val="19"/>
          <w:lang w:val="en-US" w:eastAsia="en-US"/>
        </w:rPr>
        <w:t>Gulbenkian</w:t>
      </w:r>
      <w:proofErr w:type="spellEnd"/>
      <w:r w:rsidR="00454C7F" w:rsidRPr="00454C7F">
        <w:rPr>
          <w:rFonts w:eastAsia="Calibri" w:cs="Helvetica"/>
          <w:color w:val="000000"/>
          <w:szCs w:val="19"/>
          <w:lang w:val="en-US" w:eastAsia="en-US"/>
        </w:rPr>
        <w:t xml:space="preserve"> Museum in the Room of the XVIII Century.</w:t>
      </w:r>
    </w:p>
    <w:p w:rsidR="00C56579" w:rsidRPr="00EB7B96" w:rsidRDefault="00454C7F" w:rsidP="00C5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Calibri" w:cs="Helvetica"/>
          <w:color w:val="000000"/>
          <w:szCs w:val="19"/>
          <w:lang w:val="en-US" w:eastAsia="en-US"/>
        </w:rPr>
      </w:pPr>
      <w:r w:rsidRPr="00EB7B96">
        <w:rPr>
          <w:rFonts w:eastAsia="Calibri" w:cs="Helvetica"/>
          <w:color w:val="000000"/>
          <w:szCs w:val="19"/>
          <w:lang w:val="en-US" w:eastAsia="en-US"/>
        </w:rPr>
        <w:t>Source</w:t>
      </w:r>
      <w:r w:rsidR="00C56579" w:rsidRPr="00EB7B96">
        <w:rPr>
          <w:rFonts w:eastAsia="Calibri" w:cs="Helvetica"/>
          <w:color w:val="000000"/>
          <w:szCs w:val="19"/>
          <w:lang w:val="en-US" w:eastAsia="en-US"/>
        </w:rPr>
        <w:t>: Martins, 2017, p.157</w:t>
      </w:r>
    </w:p>
    <w:p w:rsidR="00EB7B96" w:rsidRDefault="00EB7B96" w:rsidP="00EB7B9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360" w:line="240" w:lineRule="auto"/>
        <w:jc w:val="both"/>
        <w:rPr>
          <w:rFonts w:eastAsia="Calibri" w:cs="Helvetica"/>
          <w:color w:val="000000"/>
          <w:szCs w:val="19"/>
          <w:lang w:val="en-US" w:eastAsia="en-US"/>
        </w:rPr>
      </w:pPr>
      <w:r w:rsidRPr="00EB7B96">
        <w:rPr>
          <w:rFonts w:eastAsia="Calibri" w:cs="Helvetica"/>
          <w:color w:val="000000"/>
          <w:szCs w:val="19"/>
          <w:lang w:val="en-US" w:eastAsia="en-US"/>
        </w:rPr>
        <w:t xml:space="preserve">Image description: The photograph presents a moment of the guided visit to the </w:t>
      </w:r>
      <w:proofErr w:type="spellStart"/>
      <w:r w:rsidRPr="00EB7B96">
        <w:rPr>
          <w:rFonts w:eastAsia="Calibri" w:cs="Helvetica"/>
          <w:color w:val="000000"/>
          <w:szCs w:val="19"/>
          <w:lang w:val="en-US" w:eastAsia="en-US"/>
        </w:rPr>
        <w:t>Calouste</w:t>
      </w:r>
      <w:proofErr w:type="spellEnd"/>
      <w:r w:rsidRPr="00EB7B96">
        <w:rPr>
          <w:rFonts w:eastAsia="Calibri" w:cs="Helvetica"/>
          <w:color w:val="000000"/>
          <w:szCs w:val="19"/>
          <w:lang w:val="en-US" w:eastAsia="en-US"/>
        </w:rPr>
        <w:t xml:space="preserve"> </w:t>
      </w:r>
      <w:proofErr w:type="spellStart"/>
      <w:r w:rsidRPr="00EB7B96">
        <w:rPr>
          <w:rFonts w:eastAsia="Calibri" w:cs="Helvetica"/>
          <w:color w:val="000000"/>
          <w:szCs w:val="19"/>
          <w:lang w:val="en-US" w:eastAsia="en-US"/>
        </w:rPr>
        <w:t>Gulbenkian</w:t>
      </w:r>
      <w:proofErr w:type="spellEnd"/>
      <w:r w:rsidRPr="00EB7B96">
        <w:rPr>
          <w:rFonts w:eastAsia="Calibri" w:cs="Helvetica"/>
          <w:color w:val="000000"/>
          <w:szCs w:val="19"/>
          <w:lang w:val="en-US" w:eastAsia="en-US"/>
        </w:rPr>
        <w:t xml:space="preserve"> Museum in the Room of the XVIII Century. The deaf mediator, Anthony, is left with one hand pointed to a painting on display, and with the other han</w:t>
      </w:r>
      <w:r>
        <w:rPr>
          <w:rFonts w:eastAsia="Calibri" w:cs="Helvetica"/>
          <w:color w:val="000000"/>
          <w:szCs w:val="19"/>
          <w:lang w:val="en-US" w:eastAsia="en-US"/>
        </w:rPr>
        <w:t>d communicates in sign language</w:t>
      </w:r>
      <w:r w:rsidRPr="00EB7B96">
        <w:rPr>
          <w:rFonts w:eastAsia="Calibri" w:cs="Helvetica"/>
          <w:color w:val="000000"/>
          <w:szCs w:val="19"/>
          <w:lang w:val="en-US" w:eastAsia="en-US"/>
        </w:rPr>
        <w:t>. To the right is the group of visitors who participated in the visit, the oral language interpreter being in the center, observing the painting and the explanation of the mediator.</w:t>
      </w:r>
    </w:p>
    <w:p w:rsidR="00C56579" w:rsidRPr="00D215EE" w:rsidRDefault="00454C7F" w:rsidP="00EB7B96">
      <w:pPr>
        <w:pStyle w:val="Cabealho5"/>
        <w:rPr>
          <w:lang w:val="en-US"/>
        </w:rPr>
      </w:pPr>
      <w:r w:rsidRPr="00D215EE">
        <w:rPr>
          <w:lang w:val="en-US"/>
        </w:rPr>
        <w:t>Tables</w:t>
      </w:r>
    </w:p>
    <w:p w:rsidR="00EB7B96" w:rsidRPr="00D215EE" w:rsidRDefault="00EB7B96" w:rsidP="00EB7B96">
      <w:pPr>
        <w:rPr>
          <w:lang w:val="en-US"/>
        </w:rPr>
      </w:pPr>
      <w:r w:rsidRPr="00D215EE">
        <w:rPr>
          <w:lang w:val="en-US"/>
        </w:rPr>
        <w:t xml:space="preserve">All tables must be centered, numbered, captioned, and alternate text (in the table properties select the alt text option and on the Row tab, select the option to put the first line as the header). The caption should be positioned above the table, as shown in the </w:t>
      </w:r>
      <w:proofErr w:type="gramStart"/>
      <w:r w:rsidRPr="00D215EE">
        <w:rPr>
          <w:lang w:val="en-US"/>
        </w:rPr>
        <w:t>example..</w:t>
      </w:r>
      <w:proofErr w:type="gramEnd"/>
    </w:p>
    <w:p w:rsidR="00C56579" w:rsidRPr="00D215EE" w:rsidRDefault="00C56579" w:rsidP="00C56579">
      <w:pPr>
        <w:rPr>
          <w:lang w:val="en-US"/>
        </w:rPr>
      </w:pPr>
    </w:p>
    <w:p w:rsidR="00C56579" w:rsidRPr="00EB7B96" w:rsidRDefault="00EB7B96" w:rsidP="00C565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eastAsia="Calibri" w:cs="Helvetica"/>
          <w:color w:val="000000"/>
          <w:szCs w:val="19"/>
          <w:lang w:val="en-US" w:eastAsia="en-US"/>
        </w:rPr>
      </w:pPr>
      <w:r w:rsidRPr="00D215EE">
        <w:rPr>
          <w:rFonts w:eastAsia="Calibri" w:cs="Helvetica"/>
          <w:color w:val="000000"/>
          <w:szCs w:val="19"/>
          <w:lang w:val="en-US" w:eastAsia="en-US"/>
        </w:rPr>
        <w:t>Table</w:t>
      </w:r>
      <w:r w:rsidR="00C56579" w:rsidRPr="00D215EE">
        <w:rPr>
          <w:rFonts w:eastAsia="Calibri" w:cs="Helvetica"/>
          <w:color w:val="000000"/>
          <w:szCs w:val="19"/>
          <w:lang w:val="en-US" w:eastAsia="en-US"/>
        </w:rPr>
        <w:t xml:space="preserve">. </w:t>
      </w:r>
      <w:r w:rsidR="00C56579" w:rsidRPr="00EB7B96">
        <w:rPr>
          <w:rFonts w:eastAsia="Calibri" w:cs="Helvetica"/>
          <w:color w:val="000000"/>
          <w:szCs w:val="19"/>
          <w:lang w:val="en-US" w:eastAsia="en-US"/>
        </w:rPr>
        <w:t xml:space="preserve">1. </w:t>
      </w:r>
      <w:r w:rsidRPr="00EB7B96">
        <w:rPr>
          <w:rFonts w:eastAsia="Calibri" w:cs="Helvetica"/>
          <w:color w:val="000000"/>
          <w:szCs w:val="19"/>
          <w:lang w:val="en-US" w:eastAsia="en-US"/>
        </w:rPr>
        <w:t xml:space="preserve">Number </w:t>
      </w:r>
      <w:proofErr w:type="spellStart"/>
      <w:r w:rsidRPr="00EB7B96">
        <w:rPr>
          <w:rFonts w:eastAsia="Calibri" w:cs="Helvetica"/>
          <w:color w:val="000000"/>
          <w:szCs w:val="19"/>
          <w:lang w:val="en-US" w:eastAsia="en-US"/>
        </w:rPr>
        <w:t>os</w:t>
      </w:r>
      <w:proofErr w:type="spellEnd"/>
      <w:r w:rsidRPr="00EB7B96">
        <w:rPr>
          <w:rFonts w:eastAsia="Calibri" w:cs="Helvetica"/>
          <w:color w:val="000000"/>
          <w:szCs w:val="19"/>
          <w:lang w:val="en-US" w:eastAsia="en-US"/>
        </w:rPr>
        <w:t xml:space="preserve"> students per school/course</w:t>
      </w:r>
    </w:p>
    <w:tbl>
      <w:tblPr>
        <w:tblW w:w="0" w:type="auto"/>
        <w:tblBorders>
          <w:top w:val="single" w:sz="2" w:space="0" w:color="C9C9C9"/>
          <w:bottom w:val="single" w:sz="2" w:space="0" w:color="C9C9C9"/>
          <w:insideH w:val="single" w:sz="2" w:space="0" w:color="C9C9C9"/>
          <w:insideV w:val="single" w:sz="2" w:space="0" w:color="C9C9C9"/>
        </w:tblBorders>
        <w:tblLook w:val="04A0" w:firstRow="1" w:lastRow="0" w:firstColumn="1" w:lastColumn="0" w:noHBand="0" w:noVBand="1"/>
        <w:tblDescription w:val="Tabela constituída 3 colunas e 4 linhas, sendo a primeira linha o título da informação constante nas linhas seguintes."/>
      </w:tblPr>
      <w:tblGrid>
        <w:gridCol w:w="2918"/>
        <w:gridCol w:w="2917"/>
        <w:gridCol w:w="2925"/>
      </w:tblGrid>
      <w:tr w:rsidR="00C56579" w:rsidRPr="004F00E9" w:rsidTr="004B3CA5">
        <w:trPr>
          <w:trHeight w:val="406"/>
          <w:tblHeader/>
        </w:trPr>
        <w:tc>
          <w:tcPr>
            <w:tcW w:w="2918" w:type="dxa"/>
            <w:tcBorders>
              <w:top w:val="nil"/>
              <w:bottom w:val="single" w:sz="12" w:space="0" w:color="C9C9C9"/>
              <w:right w:val="nil"/>
            </w:tcBorders>
            <w:shd w:val="clear" w:color="auto" w:fill="FFFFFF"/>
          </w:tcPr>
          <w:p w:rsidR="00C56579" w:rsidRPr="004F00E9" w:rsidRDefault="00454C7F" w:rsidP="004B3CA5">
            <w:pPr>
              <w:spacing w:before="40" w:after="40" w:line="240" w:lineRule="auto"/>
              <w:jc w:val="center"/>
              <w:rPr>
                <w:bCs/>
                <w:i/>
                <w:szCs w:val="20"/>
              </w:rPr>
            </w:pPr>
            <w:proofErr w:type="spellStart"/>
            <w:r>
              <w:rPr>
                <w:b/>
                <w:bCs/>
                <w:szCs w:val="20"/>
              </w:rPr>
              <w:t>School</w:t>
            </w:r>
            <w:proofErr w:type="spellEnd"/>
          </w:p>
        </w:tc>
        <w:tc>
          <w:tcPr>
            <w:tcW w:w="2917" w:type="dxa"/>
            <w:tcBorders>
              <w:top w:val="nil"/>
              <w:left w:val="nil"/>
              <w:bottom w:val="single" w:sz="12" w:space="0" w:color="C9C9C9"/>
              <w:right w:val="nil"/>
            </w:tcBorders>
            <w:shd w:val="clear" w:color="auto" w:fill="FFFFFF"/>
          </w:tcPr>
          <w:p w:rsidR="00C56579" w:rsidRPr="004F00E9" w:rsidRDefault="00454C7F" w:rsidP="004B3CA5">
            <w:pPr>
              <w:spacing w:before="40" w:after="40" w:line="240" w:lineRule="auto"/>
              <w:jc w:val="center"/>
              <w:rPr>
                <w:bCs/>
                <w:i/>
                <w:szCs w:val="20"/>
              </w:rPr>
            </w:pPr>
            <w:proofErr w:type="spellStart"/>
            <w:r>
              <w:rPr>
                <w:b/>
                <w:bCs/>
                <w:szCs w:val="20"/>
              </w:rPr>
              <w:t>Course</w:t>
            </w:r>
            <w:proofErr w:type="spellEnd"/>
          </w:p>
        </w:tc>
        <w:tc>
          <w:tcPr>
            <w:tcW w:w="2925" w:type="dxa"/>
            <w:tcBorders>
              <w:top w:val="nil"/>
              <w:left w:val="nil"/>
              <w:bottom w:val="single" w:sz="12" w:space="0" w:color="C9C9C9"/>
            </w:tcBorders>
            <w:shd w:val="clear" w:color="auto" w:fill="FFFFFF"/>
          </w:tcPr>
          <w:p w:rsidR="00C56579" w:rsidRPr="004F00E9" w:rsidRDefault="00454C7F" w:rsidP="004B3CA5">
            <w:pPr>
              <w:spacing w:before="40" w:after="40" w:line="240" w:lineRule="auto"/>
              <w:jc w:val="center"/>
              <w:rPr>
                <w:bCs/>
                <w:i/>
                <w:szCs w:val="20"/>
              </w:rPr>
            </w:pPr>
            <w:proofErr w:type="spellStart"/>
            <w:r>
              <w:rPr>
                <w:b/>
                <w:bCs/>
                <w:szCs w:val="20"/>
              </w:rPr>
              <w:t>Number</w:t>
            </w:r>
            <w:proofErr w:type="spellEnd"/>
            <w:r>
              <w:rPr>
                <w:b/>
                <w:bCs/>
                <w:szCs w:val="20"/>
              </w:rPr>
              <w:t xml:space="preserve"> </w:t>
            </w:r>
            <w:proofErr w:type="spellStart"/>
            <w:r>
              <w:rPr>
                <w:b/>
                <w:bCs/>
                <w:szCs w:val="20"/>
              </w:rPr>
              <w:t>of</w:t>
            </w:r>
            <w:proofErr w:type="spellEnd"/>
            <w:r>
              <w:rPr>
                <w:b/>
                <w:bCs/>
                <w:szCs w:val="20"/>
              </w:rPr>
              <w:t xml:space="preserve"> </w:t>
            </w:r>
            <w:proofErr w:type="spellStart"/>
            <w:r>
              <w:rPr>
                <w:b/>
                <w:bCs/>
                <w:szCs w:val="20"/>
              </w:rPr>
              <w:t>students</w:t>
            </w:r>
            <w:proofErr w:type="spellEnd"/>
          </w:p>
        </w:tc>
      </w:tr>
      <w:tr w:rsidR="00C56579" w:rsidRPr="004F00E9" w:rsidTr="004B3CA5">
        <w:trPr>
          <w:trHeight w:val="736"/>
        </w:trPr>
        <w:tc>
          <w:tcPr>
            <w:tcW w:w="2918" w:type="dxa"/>
            <w:shd w:val="clear" w:color="auto" w:fill="EDEDED"/>
          </w:tcPr>
          <w:p w:rsidR="00C56579" w:rsidRPr="00C678CA" w:rsidRDefault="00C56579" w:rsidP="004B3CA5">
            <w:pPr>
              <w:spacing w:before="40" w:after="40" w:line="240" w:lineRule="auto"/>
              <w:jc w:val="center"/>
              <w:rPr>
                <w:b/>
                <w:bCs/>
                <w:szCs w:val="20"/>
              </w:rPr>
            </w:pPr>
            <w:r w:rsidRPr="00C678CA">
              <w:rPr>
                <w:b/>
                <w:bCs/>
                <w:szCs w:val="20"/>
              </w:rPr>
              <w:t>A</w:t>
            </w:r>
          </w:p>
        </w:tc>
        <w:tc>
          <w:tcPr>
            <w:tcW w:w="2917" w:type="dxa"/>
            <w:shd w:val="clear" w:color="auto" w:fill="EDEDED"/>
          </w:tcPr>
          <w:p w:rsidR="00C56579" w:rsidRPr="00C678CA" w:rsidRDefault="00C56579" w:rsidP="004B3CA5">
            <w:pPr>
              <w:spacing w:before="40" w:after="40" w:line="240" w:lineRule="auto"/>
              <w:jc w:val="center"/>
              <w:rPr>
                <w:szCs w:val="20"/>
              </w:rPr>
            </w:pPr>
            <w:r>
              <w:rPr>
                <w:szCs w:val="20"/>
              </w:rPr>
              <w:t>A1</w:t>
            </w:r>
          </w:p>
        </w:tc>
        <w:tc>
          <w:tcPr>
            <w:tcW w:w="2925" w:type="dxa"/>
            <w:shd w:val="clear" w:color="auto" w:fill="EDEDED"/>
          </w:tcPr>
          <w:p w:rsidR="00C56579" w:rsidRPr="00C678CA" w:rsidRDefault="00C56579" w:rsidP="004B3CA5">
            <w:pPr>
              <w:spacing w:before="40" w:after="40" w:line="240" w:lineRule="auto"/>
              <w:jc w:val="center"/>
              <w:rPr>
                <w:szCs w:val="20"/>
              </w:rPr>
            </w:pPr>
            <w:r>
              <w:rPr>
                <w:szCs w:val="20"/>
              </w:rPr>
              <w:t>25</w:t>
            </w:r>
          </w:p>
        </w:tc>
      </w:tr>
      <w:tr w:rsidR="00C56579" w:rsidRPr="004F00E9" w:rsidTr="004B3CA5">
        <w:trPr>
          <w:trHeight w:val="406"/>
        </w:trPr>
        <w:tc>
          <w:tcPr>
            <w:tcW w:w="2918" w:type="dxa"/>
            <w:shd w:val="clear" w:color="auto" w:fill="auto"/>
          </w:tcPr>
          <w:p w:rsidR="00C56579" w:rsidRPr="00C678CA" w:rsidRDefault="00C56579" w:rsidP="004B3CA5">
            <w:pPr>
              <w:spacing w:before="40" w:after="40" w:line="240" w:lineRule="auto"/>
              <w:jc w:val="center"/>
              <w:rPr>
                <w:b/>
                <w:bCs/>
                <w:szCs w:val="20"/>
              </w:rPr>
            </w:pPr>
            <w:r>
              <w:rPr>
                <w:b/>
                <w:bCs/>
                <w:szCs w:val="20"/>
              </w:rPr>
              <w:t>B</w:t>
            </w:r>
          </w:p>
        </w:tc>
        <w:tc>
          <w:tcPr>
            <w:tcW w:w="2917" w:type="dxa"/>
            <w:shd w:val="clear" w:color="auto" w:fill="auto"/>
          </w:tcPr>
          <w:p w:rsidR="00C56579" w:rsidRPr="00C678CA" w:rsidRDefault="00C56579" w:rsidP="004B3CA5">
            <w:pPr>
              <w:spacing w:before="40" w:after="40" w:line="240" w:lineRule="auto"/>
              <w:jc w:val="center"/>
              <w:rPr>
                <w:szCs w:val="20"/>
              </w:rPr>
            </w:pPr>
            <w:r>
              <w:rPr>
                <w:szCs w:val="20"/>
              </w:rPr>
              <w:t>B1</w:t>
            </w:r>
          </w:p>
        </w:tc>
        <w:tc>
          <w:tcPr>
            <w:tcW w:w="2925" w:type="dxa"/>
            <w:shd w:val="clear" w:color="auto" w:fill="auto"/>
          </w:tcPr>
          <w:p w:rsidR="00C56579" w:rsidRPr="00C678CA" w:rsidRDefault="00C56579" w:rsidP="004B3CA5">
            <w:pPr>
              <w:spacing w:before="40" w:after="40" w:line="240" w:lineRule="auto"/>
              <w:jc w:val="center"/>
              <w:rPr>
                <w:szCs w:val="20"/>
              </w:rPr>
            </w:pPr>
            <w:r>
              <w:rPr>
                <w:szCs w:val="20"/>
              </w:rPr>
              <w:t>15</w:t>
            </w:r>
          </w:p>
        </w:tc>
      </w:tr>
      <w:tr w:rsidR="00C56579" w:rsidRPr="004F00E9" w:rsidTr="004B3CA5">
        <w:trPr>
          <w:trHeight w:val="406"/>
        </w:trPr>
        <w:tc>
          <w:tcPr>
            <w:tcW w:w="2918" w:type="dxa"/>
            <w:shd w:val="clear" w:color="auto" w:fill="EDEDED"/>
          </w:tcPr>
          <w:p w:rsidR="00C56579" w:rsidRPr="00C678CA" w:rsidRDefault="00C56579" w:rsidP="004B3CA5">
            <w:pPr>
              <w:spacing w:before="40" w:after="40" w:line="240" w:lineRule="auto"/>
              <w:jc w:val="center"/>
              <w:rPr>
                <w:b/>
                <w:bCs/>
                <w:szCs w:val="20"/>
              </w:rPr>
            </w:pPr>
            <w:r>
              <w:rPr>
                <w:b/>
                <w:bCs/>
                <w:szCs w:val="20"/>
              </w:rPr>
              <w:t>C</w:t>
            </w:r>
          </w:p>
        </w:tc>
        <w:tc>
          <w:tcPr>
            <w:tcW w:w="2917" w:type="dxa"/>
            <w:shd w:val="clear" w:color="auto" w:fill="EDEDED"/>
          </w:tcPr>
          <w:p w:rsidR="00C56579" w:rsidRPr="00C678CA" w:rsidRDefault="00C56579" w:rsidP="004B3CA5">
            <w:pPr>
              <w:spacing w:before="40" w:after="40" w:line="240" w:lineRule="auto"/>
              <w:jc w:val="center"/>
              <w:rPr>
                <w:szCs w:val="20"/>
              </w:rPr>
            </w:pPr>
            <w:r>
              <w:rPr>
                <w:szCs w:val="20"/>
              </w:rPr>
              <w:t>C1</w:t>
            </w:r>
          </w:p>
        </w:tc>
        <w:tc>
          <w:tcPr>
            <w:tcW w:w="2925" w:type="dxa"/>
            <w:shd w:val="clear" w:color="auto" w:fill="EDEDED"/>
          </w:tcPr>
          <w:p w:rsidR="00C56579" w:rsidRPr="00C678CA" w:rsidRDefault="00C56579" w:rsidP="004B3CA5">
            <w:pPr>
              <w:spacing w:before="40" w:after="40" w:line="240" w:lineRule="auto"/>
              <w:jc w:val="center"/>
              <w:rPr>
                <w:szCs w:val="20"/>
              </w:rPr>
            </w:pPr>
            <w:r>
              <w:rPr>
                <w:szCs w:val="20"/>
              </w:rPr>
              <w:t>32</w:t>
            </w:r>
          </w:p>
        </w:tc>
      </w:tr>
    </w:tbl>
    <w:p w:rsidR="00C56579" w:rsidRPr="00480A73" w:rsidRDefault="00C56579" w:rsidP="00C56579"/>
    <w:p w:rsidR="00C56579" w:rsidRPr="00D03B27" w:rsidRDefault="00454C7F" w:rsidP="00C56579">
      <w:pPr>
        <w:pStyle w:val="Cabealho4"/>
        <w:rPr>
          <w:rFonts w:eastAsia="Times New Roman"/>
        </w:rPr>
      </w:pPr>
      <w:proofErr w:type="spellStart"/>
      <w:r>
        <w:rPr>
          <w:rFonts w:eastAsia="Times New Roman"/>
        </w:rPr>
        <w:t>References</w:t>
      </w:r>
      <w:proofErr w:type="spellEnd"/>
    </w:p>
    <w:p w:rsidR="00C56579" w:rsidRDefault="00C56579" w:rsidP="00C56579">
      <w:pPr>
        <w:pStyle w:val="Referncias"/>
      </w:pPr>
    </w:p>
    <w:p w:rsidR="00C56579" w:rsidRPr="00D03B27" w:rsidRDefault="00C56579" w:rsidP="00C56579">
      <w:pPr>
        <w:pStyle w:val="Referncias"/>
      </w:pPr>
      <w:r>
        <w:t>Freire</w:t>
      </w:r>
      <w:r w:rsidRPr="00D03B27">
        <w:t xml:space="preserve">, </w:t>
      </w:r>
      <w:r>
        <w:t xml:space="preserve">C. &amp; Mangas, C. (2017). </w:t>
      </w:r>
      <w:bookmarkStart w:id="1" w:name="_Toc484430760"/>
      <w:r w:rsidRPr="003F2351">
        <w:t>Percursos Formativos para a Inclusão: área da comunicação</w:t>
      </w:r>
      <w:bookmarkEnd w:id="1"/>
      <w:r>
        <w:t>. In C. Freire, C. Mangas &amp; C. Sousa (</w:t>
      </w:r>
      <w:proofErr w:type="spellStart"/>
      <w:r>
        <w:t>Org</w:t>
      </w:r>
      <w:proofErr w:type="spellEnd"/>
      <w:r>
        <w:t xml:space="preserve">), </w:t>
      </w:r>
      <w:r w:rsidRPr="00782AD1">
        <w:rPr>
          <w:i/>
        </w:rPr>
        <w:t>Livro de atas da IV Conferência Internacional para a Inclusão 2016</w:t>
      </w:r>
      <w:r>
        <w:t xml:space="preserve"> (pp.357-358). Leiria: </w:t>
      </w:r>
      <w:proofErr w:type="spellStart"/>
      <w:r>
        <w:t>IPLeiria</w:t>
      </w:r>
      <w:proofErr w:type="spellEnd"/>
      <w:r>
        <w:t xml:space="preserve">, ESECS e </w:t>
      </w:r>
      <w:proofErr w:type="spellStart"/>
      <w:r>
        <w:t>iACT</w:t>
      </w:r>
      <w:proofErr w:type="spellEnd"/>
      <w:r>
        <w:t xml:space="preserve">. ISBN: 978-989-8797-14-8. Consultado em </w:t>
      </w:r>
      <w:hyperlink r:id="rId7" w:history="1">
        <w:r w:rsidRPr="00A77082">
          <w:rPr>
            <w:rStyle w:val="Hiperligao"/>
          </w:rPr>
          <w:t>http://iact.ipleiria.pt/publicacoes/2017-2/</w:t>
        </w:r>
      </w:hyperlink>
    </w:p>
    <w:p w:rsidR="00C56579" w:rsidRDefault="00C56579" w:rsidP="00C56579">
      <w:pPr>
        <w:pStyle w:val="Referncias"/>
      </w:pPr>
      <w:r>
        <w:t xml:space="preserve">Mangas, C., Freire, C &amp; Francisco, M. (2015). </w:t>
      </w:r>
      <w:r w:rsidRPr="0075650A">
        <w:rPr>
          <w:i/>
        </w:rPr>
        <w:t xml:space="preserve">Inclusão e Acessibilidade em Ação: </w:t>
      </w:r>
      <w:proofErr w:type="spellStart"/>
      <w:r w:rsidRPr="0075650A">
        <w:rPr>
          <w:i/>
        </w:rPr>
        <w:t>Direferentes</w:t>
      </w:r>
      <w:proofErr w:type="spellEnd"/>
      <w:r w:rsidRPr="0075650A">
        <w:rPr>
          <w:i/>
        </w:rPr>
        <w:t xml:space="preserve"> percursos, um rumo</w:t>
      </w:r>
      <w:r>
        <w:t xml:space="preserve">. Leiria: </w:t>
      </w:r>
      <w:proofErr w:type="spellStart"/>
      <w:r>
        <w:t>iACT</w:t>
      </w:r>
      <w:proofErr w:type="spellEnd"/>
      <w:r>
        <w:t>/</w:t>
      </w:r>
      <w:proofErr w:type="spellStart"/>
      <w:r>
        <w:t>IPLeiria</w:t>
      </w:r>
      <w:proofErr w:type="spellEnd"/>
      <w:r>
        <w:t xml:space="preserve">. Consultado em </w:t>
      </w:r>
      <w:hyperlink r:id="rId8" w:anchor="credits" w:history="1">
        <w:r w:rsidRPr="00A77082">
          <w:rPr>
            <w:rStyle w:val="Hiperligao"/>
          </w:rPr>
          <w:t>http://iact.ipleiria.pt/files/ebook/index.html#credits</w:t>
        </w:r>
      </w:hyperlink>
    </w:p>
    <w:p w:rsidR="00C56579" w:rsidRDefault="00C56579" w:rsidP="00C56579">
      <w:pPr>
        <w:pStyle w:val="Referncias"/>
      </w:pPr>
      <w:r w:rsidRPr="00D03B27">
        <w:t>Martins, P.</w:t>
      </w:r>
      <w:r>
        <w:t xml:space="preserve"> R. (2017). Museus de Artes e Comunidade Surda: um estudo de caso no Museus Calouste Gulbenkian. In C. Freire, C. Mangas &amp; C. Sousa (</w:t>
      </w:r>
      <w:proofErr w:type="spellStart"/>
      <w:r>
        <w:t>Org</w:t>
      </w:r>
      <w:proofErr w:type="spellEnd"/>
      <w:r>
        <w:t xml:space="preserve">), </w:t>
      </w:r>
      <w:r w:rsidRPr="00782AD1">
        <w:rPr>
          <w:i/>
        </w:rPr>
        <w:t>Livro de atas da IV Conferência Internacional para a Inclusão 2016</w:t>
      </w:r>
      <w:r>
        <w:t xml:space="preserve"> (pp.151-160). Leiria: </w:t>
      </w:r>
      <w:proofErr w:type="spellStart"/>
      <w:r>
        <w:t>IPLeiria</w:t>
      </w:r>
      <w:proofErr w:type="spellEnd"/>
      <w:r>
        <w:t xml:space="preserve">, ESECS e </w:t>
      </w:r>
      <w:proofErr w:type="spellStart"/>
      <w:r>
        <w:t>iACT</w:t>
      </w:r>
      <w:proofErr w:type="spellEnd"/>
      <w:r>
        <w:t xml:space="preserve">. ISBN: 978-989-8797-14-8. Consultado em </w:t>
      </w:r>
      <w:hyperlink r:id="rId9" w:history="1">
        <w:r w:rsidRPr="00A77082">
          <w:rPr>
            <w:rStyle w:val="Hiperligao"/>
          </w:rPr>
          <w:t>http://iact.ipleiria.pt/publicacoes/2017-2/</w:t>
        </w:r>
      </w:hyperlink>
    </w:p>
    <w:p w:rsidR="00C56579" w:rsidRPr="00D03B27" w:rsidRDefault="00C56579" w:rsidP="00C56579">
      <w:pPr>
        <w:pStyle w:val="Referncias"/>
      </w:pPr>
      <w:r w:rsidRPr="009C7F22">
        <w:rPr>
          <w:shd w:val="clear" w:color="auto" w:fill="FFFFFF"/>
          <w:lang w:val="es-ES"/>
        </w:rPr>
        <w:t xml:space="preserve">Olivencia, J. (2013). De la Integración a la Inclusión: Evolución y Cambio en la Mentalidad del Alumnado Universitario de Educación Especial en un Contexto Universitario </w:t>
      </w:r>
      <w:proofErr w:type="gramStart"/>
      <w:r w:rsidRPr="009C7F22">
        <w:rPr>
          <w:shd w:val="clear" w:color="auto" w:fill="FFFFFF"/>
          <w:lang w:val="es-ES"/>
        </w:rPr>
        <w:t>Español .</w:t>
      </w:r>
      <w:proofErr w:type="gramEnd"/>
      <w:r w:rsidRPr="009C7F22">
        <w:rPr>
          <w:shd w:val="clear" w:color="auto" w:fill="FFFFFF"/>
          <w:lang w:val="es-ES"/>
        </w:rPr>
        <w:t xml:space="preserve"> </w:t>
      </w:r>
      <w:proofErr w:type="spellStart"/>
      <w:proofErr w:type="gramStart"/>
      <w:r>
        <w:rPr>
          <w:shd w:val="clear" w:color="auto" w:fill="FFFFFF"/>
        </w:rPr>
        <w:t>Actualidades</w:t>
      </w:r>
      <w:proofErr w:type="spellEnd"/>
      <w:r>
        <w:rPr>
          <w:shd w:val="clear" w:color="auto" w:fill="FFFFFF"/>
        </w:rPr>
        <w:t xml:space="preserve"> Investigativas</w:t>
      </w:r>
      <w:proofErr w:type="gramEnd"/>
      <w:r>
        <w:rPr>
          <w:shd w:val="clear" w:color="auto" w:fill="FFFFFF"/>
        </w:rPr>
        <w:t xml:space="preserve"> </w:t>
      </w:r>
      <w:proofErr w:type="spellStart"/>
      <w:r>
        <w:rPr>
          <w:shd w:val="clear" w:color="auto" w:fill="FFFFFF"/>
        </w:rPr>
        <w:t>en</w:t>
      </w:r>
      <w:proofErr w:type="spellEnd"/>
      <w:r>
        <w:rPr>
          <w:shd w:val="clear" w:color="auto" w:fill="FFFFFF"/>
        </w:rPr>
        <w:t xml:space="preserve"> </w:t>
      </w:r>
      <w:proofErr w:type="spellStart"/>
      <w:r>
        <w:rPr>
          <w:shd w:val="clear" w:color="auto" w:fill="FFFFFF"/>
        </w:rPr>
        <w:t>Educación</w:t>
      </w:r>
      <w:proofErr w:type="spellEnd"/>
      <w:r>
        <w:rPr>
          <w:shd w:val="clear" w:color="auto" w:fill="FFFFFF"/>
        </w:rPr>
        <w:t>, 13(3), 1-27.</w:t>
      </w:r>
    </w:p>
    <w:p w:rsidR="0057558F" w:rsidRDefault="0057558F"/>
    <w:sectPr w:rsidR="0057558F" w:rsidSect="002F2A39">
      <w:headerReference w:type="default" r:id="rId10"/>
      <w:footerReference w:type="default" r:id="rId11"/>
      <w:pgSz w:w="11906" w:h="16838"/>
      <w:pgMar w:top="1134" w:right="127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273C" w:rsidRDefault="005A273C">
      <w:pPr>
        <w:spacing w:after="0" w:line="240" w:lineRule="auto"/>
      </w:pPr>
      <w:r>
        <w:separator/>
      </w:r>
    </w:p>
  </w:endnote>
  <w:endnote w:type="continuationSeparator" w:id="0">
    <w:p w:rsidR="005A273C" w:rsidRDefault="005A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Neue">
    <w:altName w:val="Malgun Gothic"/>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589493"/>
      <w:docPartObj>
        <w:docPartGallery w:val="Page Numbers (Bottom of Page)"/>
        <w:docPartUnique/>
      </w:docPartObj>
    </w:sdtPr>
    <w:sdtEndPr>
      <w:rPr>
        <w:noProof/>
      </w:rPr>
    </w:sdtEndPr>
    <w:sdtContent>
      <w:p w:rsidR="00F42D12" w:rsidRDefault="00DF4190">
        <w:pPr>
          <w:pStyle w:val="Rodap"/>
          <w:jc w:val="center"/>
        </w:pPr>
        <w:r>
          <w:fldChar w:fldCharType="begin"/>
        </w:r>
        <w:r>
          <w:instrText xml:space="preserve"> PAGE   \* MERGEFORMAT </w:instrText>
        </w:r>
        <w:r>
          <w:fldChar w:fldCharType="separate"/>
        </w:r>
        <w:r>
          <w:rPr>
            <w:noProof/>
          </w:rPr>
          <w:t>2</w:t>
        </w:r>
        <w:r>
          <w:rPr>
            <w:noProof/>
          </w:rPr>
          <w:fldChar w:fldCharType="end"/>
        </w:r>
      </w:p>
    </w:sdtContent>
  </w:sdt>
  <w:p w:rsidR="00F42D12" w:rsidRPr="00770BB4" w:rsidRDefault="005A273C" w:rsidP="00770BB4">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273C" w:rsidRDefault="005A273C">
      <w:pPr>
        <w:spacing w:after="0" w:line="240" w:lineRule="auto"/>
      </w:pPr>
      <w:r>
        <w:separator/>
      </w:r>
    </w:p>
  </w:footnote>
  <w:footnote w:type="continuationSeparator" w:id="0">
    <w:p w:rsidR="005A273C" w:rsidRDefault="005A27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D12" w:rsidRPr="00394C34" w:rsidRDefault="00DF4190" w:rsidP="00394C34">
    <w:pPr>
      <w:spacing w:after="0" w:line="240" w:lineRule="exact"/>
      <w:ind w:left="-284"/>
      <w:rPr>
        <w:rFonts w:ascii="Helvetica" w:hAnsi="Helvetica" w:cs="Helvetica"/>
        <w:b/>
        <w:szCs w:val="19"/>
      </w:rPr>
    </w:pPr>
    <w:proofErr w:type="spellStart"/>
    <w:r>
      <w:rPr>
        <w:rFonts w:ascii="Helvetica" w:hAnsi="Helvetica" w:cs="Helvetica"/>
        <w:b/>
        <w:szCs w:val="19"/>
      </w:rPr>
      <w:t>INCLUDiT</w:t>
    </w:r>
    <w:proofErr w:type="spellEnd"/>
    <w:r>
      <w:rPr>
        <w:rFonts w:ascii="Helvetica" w:hAnsi="Helvetica" w:cs="Helvetica"/>
        <w:b/>
        <w:szCs w:val="19"/>
      </w:rPr>
      <w:t xml:space="preserve"> V</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579"/>
    <w:rsid w:val="00327AF6"/>
    <w:rsid w:val="00454C7F"/>
    <w:rsid w:val="0057558F"/>
    <w:rsid w:val="005A273C"/>
    <w:rsid w:val="00724435"/>
    <w:rsid w:val="00C56579"/>
    <w:rsid w:val="00D13C46"/>
    <w:rsid w:val="00D215EE"/>
    <w:rsid w:val="00DF4190"/>
    <w:rsid w:val="00E46DEC"/>
    <w:rsid w:val="00EB7B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3F92B"/>
  <w15:chartTrackingRefBased/>
  <w15:docId w15:val="{E8B41060-3563-4627-BE84-6E37E090A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6579"/>
    <w:pPr>
      <w:spacing w:after="120" w:line="360" w:lineRule="auto"/>
    </w:pPr>
    <w:rPr>
      <w:rFonts w:ascii="Helvetica Neue" w:eastAsiaTheme="minorEastAsia" w:hAnsi="Helvetica Neue"/>
      <w:sz w:val="19"/>
      <w:lang w:eastAsia="pt-PT"/>
    </w:rPr>
  </w:style>
  <w:style w:type="paragraph" w:styleId="Cabealho3">
    <w:name w:val="heading 3"/>
    <w:basedOn w:val="Normal"/>
    <w:link w:val="Cabealho3Carter"/>
    <w:uiPriority w:val="9"/>
    <w:qFormat/>
    <w:rsid w:val="00C56579"/>
    <w:pPr>
      <w:spacing w:line="240" w:lineRule="auto"/>
      <w:outlineLvl w:val="2"/>
    </w:pPr>
    <w:rPr>
      <w:rFonts w:eastAsia="Times New Roman" w:cs="Times New Roman"/>
      <w:b/>
      <w:bCs/>
      <w:sz w:val="28"/>
      <w:szCs w:val="27"/>
    </w:rPr>
  </w:style>
  <w:style w:type="paragraph" w:styleId="Cabealho4">
    <w:name w:val="heading 4"/>
    <w:basedOn w:val="Normal"/>
    <w:next w:val="Normal"/>
    <w:link w:val="Cabealho4Carter"/>
    <w:uiPriority w:val="9"/>
    <w:unhideWhenUsed/>
    <w:qFormat/>
    <w:rsid w:val="00C56579"/>
    <w:pPr>
      <w:keepNext/>
      <w:keepLines/>
      <w:spacing w:before="360" w:line="240" w:lineRule="auto"/>
      <w:outlineLvl w:val="3"/>
    </w:pPr>
    <w:rPr>
      <w:rFonts w:eastAsiaTheme="majorEastAsia" w:cstheme="majorBidi"/>
      <w:b/>
      <w:iCs/>
      <w:sz w:val="24"/>
    </w:rPr>
  </w:style>
  <w:style w:type="paragraph" w:styleId="Cabealho5">
    <w:name w:val="heading 5"/>
    <w:basedOn w:val="Cabealho4"/>
    <w:next w:val="Normal"/>
    <w:link w:val="Cabealho5Carter"/>
    <w:uiPriority w:val="9"/>
    <w:unhideWhenUsed/>
    <w:qFormat/>
    <w:rsid w:val="00C56579"/>
    <w:pPr>
      <w:outlineLvl w:val="4"/>
    </w:pPr>
    <w:rPr>
      <w:i/>
      <w:sz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3Carter">
    <w:name w:val="Cabeçalho 3 Caráter"/>
    <w:basedOn w:val="Tipodeletrapredefinidodopargrafo"/>
    <w:link w:val="Cabealho3"/>
    <w:uiPriority w:val="9"/>
    <w:rsid w:val="00C56579"/>
    <w:rPr>
      <w:rFonts w:ascii="Helvetica Neue" w:eastAsia="Times New Roman" w:hAnsi="Helvetica Neue" w:cs="Times New Roman"/>
      <w:b/>
      <w:bCs/>
      <w:sz w:val="28"/>
      <w:szCs w:val="27"/>
      <w:lang w:eastAsia="pt-PT"/>
    </w:rPr>
  </w:style>
  <w:style w:type="character" w:customStyle="1" w:styleId="Cabealho4Carter">
    <w:name w:val="Cabeçalho 4 Caráter"/>
    <w:basedOn w:val="Tipodeletrapredefinidodopargrafo"/>
    <w:link w:val="Cabealho4"/>
    <w:uiPriority w:val="9"/>
    <w:rsid w:val="00C56579"/>
    <w:rPr>
      <w:rFonts w:ascii="Helvetica Neue" w:eastAsiaTheme="majorEastAsia" w:hAnsi="Helvetica Neue" w:cstheme="majorBidi"/>
      <w:b/>
      <w:iCs/>
      <w:sz w:val="24"/>
      <w:lang w:eastAsia="pt-PT"/>
    </w:rPr>
  </w:style>
  <w:style w:type="character" w:customStyle="1" w:styleId="Cabealho5Carter">
    <w:name w:val="Cabeçalho 5 Caráter"/>
    <w:basedOn w:val="Tipodeletrapredefinidodopargrafo"/>
    <w:link w:val="Cabealho5"/>
    <w:uiPriority w:val="9"/>
    <w:rsid w:val="00C56579"/>
    <w:rPr>
      <w:rFonts w:ascii="Helvetica Neue" w:eastAsiaTheme="majorEastAsia" w:hAnsi="Helvetica Neue" w:cstheme="majorBidi"/>
      <w:b/>
      <w:i/>
      <w:iCs/>
      <w:sz w:val="20"/>
      <w:lang w:eastAsia="pt-PT"/>
    </w:rPr>
  </w:style>
  <w:style w:type="character" w:styleId="Hiperligao">
    <w:name w:val="Hyperlink"/>
    <w:basedOn w:val="Tipodeletrapredefinidodopargrafo"/>
    <w:uiPriority w:val="99"/>
    <w:unhideWhenUsed/>
    <w:rsid w:val="00C56579"/>
    <w:rPr>
      <w:color w:val="0000FF"/>
      <w:u w:val="single"/>
    </w:rPr>
  </w:style>
  <w:style w:type="paragraph" w:styleId="Rodap">
    <w:name w:val="footer"/>
    <w:basedOn w:val="Normal"/>
    <w:link w:val="RodapCarter"/>
    <w:uiPriority w:val="99"/>
    <w:unhideWhenUsed/>
    <w:rsid w:val="00C56579"/>
    <w:pPr>
      <w:tabs>
        <w:tab w:val="center" w:pos="4252"/>
        <w:tab w:val="right" w:pos="8504"/>
      </w:tabs>
      <w:spacing w:line="240" w:lineRule="auto"/>
    </w:pPr>
  </w:style>
  <w:style w:type="character" w:customStyle="1" w:styleId="RodapCarter">
    <w:name w:val="Rodapé Caráter"/>
    <w:basedOn w:val="Tipodeletrapredefinidodopargrafo"/>
    <w:link w:val="Rodap"/>
    <w:uiPriority w:val="99"/>
    <w:rsid w:val="00C56579"/>
    <w:rPr>
      <w:rFonts w:ascii="Helvetica Neue" w:eastAsiaTheme="minorEastAsia" w:hAnsi="Helvetica Neue"/>
      <w:sz w:val="19"/>
      <w:lang w:eastAsia="pt-PT"/>
    </w:rPr>
  </w:style>
  <w:style w:type="paragraph" w:customStyle="1" w:styleId="Referncias">
    <w:name w:val="Referências"/>
    <w:basedOn w:val="Normal"/>
    <w:link w:val="RefernciasChar"/>
    <w:qFormat/>
    <w:rsid w:val="00C56579"/>
    <w:pPr>
      <w:spacing w:line="240" w:lineRule="auto"/>
      <w:ind w:left="709" w:hanging="709"/>
    </w:pPr>
    <w:rPr>
      <w:rFonts w:cs="Helvetica"/>
      <w:szCs w:val="19"/>
    </w:rPr>
  </w:style>
  <w:style w:type="character" w:customStyle="1" w:styleId="RefernciasChar">
    <w:name w:val="Referências Char"/>
    <w:basedOn w:val="Tipodeletrapredefinidodopargrafo"/>
    <w:link w:val="Referncias"/>
    <w:rsid w:val="00C56579"/>
    <w:rPr>
      <w:rFonts w:ascii="Helvetica Neue" w:eastAsiaTheme="minorEastAsia" w:hAnsi="Helvetica Neue" w:cs="Helvetica"/>
      <w:sz w:val="19"/>
      <w:szCs w:val="19"/>
      <w:lang w:eastAsia="pt-PT"/>
    </w:rPr>
  </w:style>
  <w:style w:type="paragraph" w:customStyle="1" w:styleId="resumo">
    <w:name w:val="resumo"/>
    <w:basedOn w:val="Normal"/>
    <w:link w:val="resumoChar"/>
    <w:qFormat/>
    <w:rsid w:val="00C56579"/>
    <w:pPr>
      <w:spacing w:line="240" w:lineRule="auto"/>
    </w:pPr>
  </w:style>
  <w:style w:type="paragraph" w:customStyle="1" w:styleId="autores">
    <w:name w:val="autores"/>
    <w:basedOn w:val="Normal"/>
    <w:link w:val="autoresChar"/>
    <w:qFormat/>
    <w:rsid w:val="00C56579"/>
    <w:pPr>
      <w:spacing w:after="0" w:line="240" w:lineRule="auto"/>
    </w:pPr>
    <w:rPr>
      <w:b/>
      <w:lang w:val="en-GB"/>
    </w:rPr>
  </w:style>
  <w:style w:type="character" w:customStyle="1" w:styleId="resumoChar">
    <w:name w:val="resumo Char"/>
    <w:basedOn w:val="Tipodeletrapredefinidodopargrafo"/>
    <w:link w:val="resumo"/>
    <w:rsid w:val="00C56579"/>
    <w:rPr>
      <w:rFonts w:ascii="Helvetica Neue" w:eastAsiaTheme="minorEastAsia" w:hAnsi="Helvetica Neue"/>
      <w:sz w:val="19"/>
      <w:lang w:eastAsia="pt-PT"/>
    </w:rPr>
  </w:style>
  <w:style w:type="character" w:customStyle="1" w:styleId="autoresChar">
    <w:name w:val="autores Char"/>
    <w:basedOn w:val="Tipodeletrapredefinidodopargrafo"/>
    <w:link w:val="autores"/>
    <w:rsid w:val="00C56579"/>
    <w:rPr>
      <w:rFonts w:ascii="Helvetica Neue" w:eastAsiaTheme="minorEastAsia" w:hAnsi="Helvetica Neue"/>
      <w:b/>
      <w:sz w:val="19"/>
      <w:lang w:val="en-GB" w:eastAsia="pt-PT"/>
    </w:rPr>
  </w:style>
  <w:style w:type="paragraph" w:customStyle="1" w:styleId="Citas">
    <w:name w:val="Citas"/>
    <w:basedOn w:val="Normal"/>
    <w:link w:val="CitasChar"/>
    <w:qFormat/>
    <w:rsid w:val="00C56579"/>
    <w:pPr>
      <w:spacing w:after="0" w:line="240" w:lineRule="auto"/>
      <w:ind w:left="1134" w:right="142"/>
    </w:pPr>
    <w:rPr>
      <w:rFonts w:eastAsia="Calibri"/>
      <w:lang w:eastAsia="en-US"/>
    </w:rPr>
  </w:style>
  <w:style w:type="character" w:customStyle="1" w:styleId="CitasChar">
    <w:name w:val="Citas Char"/>
    <w:basedOn w:val="Tipodeletrapredefinidodopargrafo"/>
    <w:link w:val="Citas"/>
    <w:rsid w:val="00C56579"/>
    <w:rPr>
      <w:rFonts w:ascii="Helvetica Neue" w:eastAsia="Calibri" w:hAnsi="Helvetica Neue"/>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7117826">
      <w:bodyDiv w:val="1"/>
      <w:marLeft w:val="0"/>
      <w:marRight w:val="0"/>
      <w:marTop w:val="0"/>
      <w:marBottom w:val="0"/>
      <w:divBdr>
        <w:top w:val="none" w:sz="0" w:space="0" w:color="auto"/>
        <w:left w:val="none" w:sz="0" w:space="0" w:color="auto"/>
        <w:bottom w:val="none" w:sz="0" w:space="0" w:color="auto"/>
        <w:right w:val="none" w:sz="0" w:space="0" w:color="auto"/>
      </w:divBdr>
      <w:divsChild>
        <w:div w:id="1952468388">
          <w:marLeft w:val="0"/>
          <w:marRight w:val="0"/>
          <w:marTop w:val="0"/>
          <w:marBottom w:val="0"/>
          <w:divBdr>
            <w:top w:val="none" w:sz="0" w:space="0" w:color="auto"/>
            <w:left w:val="none" w:sz="0" w:space="0" w:color="auto"/>
            <w:bottom w:val="none" w:sz="0" w:space="0" w:color="auto"/>
            <w:right w:val="none" w:sz="0" w:space="0" w:color="auto"/>
          </w:divBdr>
          <w:divsChild>
            <w:div w:id="1014923179">
              <w:marLeft w:val="0"/>
              <w:marRight w:val="60"/>
              <w:marTop w:val="0"/>
              <w:marBottom w:val="0"/>
              <w:divBdr>
                <w:top w:val="none" w:sz="0" w:space="0" w:color="auto"/>
                <w:left w:val="none" w:sz="0" w:space="0" w:color="auto"/>
                <w:bottom w:val="none" w:sz="0" w:space="0" w:color="auto"/>
                <w:right w:val="none" w:sz="0" w:space="0" w:color="auto"/>
              </w:divBdr>
              <w:divsChild>
                <w:div w:id="568618720">
                  <w:marLeft w:val="0"/>
                  <w:marRight w:val="0"/>
                  <w:marTop w:val="0"/>
                  <w:marBottom w:val="120"/>
                  <w:divBdr>
                    <w:top w:val="single" w:sz="6" w:space="0" w:color="A0A0A0"/>
                    <w:left w:val="single" w:sz="6" w:space="0" w:color="B9B9B9"/>
                    <w:bottom w:val="single" w:sz="6" w:space="0" w:color="B9B9B9"/>
                    <w:right w:val="single" w:sz="6" w:space="0" w:color="B9B9B9"/>
                  </w:divBdr>
                  <w:divsChild>
                    <w:div w:id="1944144516">
                      <w:marLeft w:val="0"/>
                      <w:marRight w:val="0"/>
                      <w:marTop w:val="0"/>
                      <w:marBottom w:val="0"/>
                      <w:divBdr>
                        <w:top w:val="none" w:sz="0" w:space="0" w:color="auto"/>
                        <w:left w:val="none" w:sz="0" w:space="0" w:color="auto"/>
                        <w:bottom w:val="none" w:sz="0" w:space="0" w:color="auto"/>
                        <w:right w:val="none" w:sz="0" w:space="0" w:color="auto"/>
                      </w:divBdr>
                    </w:div>
                    <w:div w:id="135634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5344">
          <w:marLeft w:val="0"/>
          <w:marRight w:val="0"/>
          <w:marTop w:val="0"/>
          <w:marBottom w:val="0"/>
          <w:divBdr>
            <w:top w:val="none" w:sz="0" w:space="0" w:color="auto"/>
            <w:left w:val="none" w:sz="0" w:space="0" w:color="auto"/>
            <w:bottom w:val="none" w:sz="0" w:space="0" w:color="auto"/>
            <w:right w:val="none" w:sz="0" w:space="0" w:color="auto"/>
          </w:divBdr>
          <w:divsChild>
            <w:div w:id="1130631481">
              <w:marLeft w:val="60"/>
              <w:marRight w:val="0"/>
              <w:marTop w:val="0"/>
              <w:marBottom w:val="0"/>
              <w:divBdr>
                <w:top w:val="none" w:sz="0" w:space="0" w:color="auto"/>
                <w:left w:val="none" w:sz="0" w:space="0" w:color="auto"/>
                <w:bottom w:val="none" w:sz="0" w:space="0" w:color="auto"/>
                <w:right w:val="none" w:sz="0" w:space="0" w:color="auto"/>
              </w:divBdr>
              <w:divsChild>
                <w:div w:id="1219166510">
                  <w:marLeft w:val="0"/>
                  <w:marRight w:val="0"/>
                  <w:marTop w:val="0"/>
                  <w:marBottom w:val="0"/>
                  <w:divBdr>
                    <w:top w:val="none" w:sz="0" w:space="0" w:color="auto"/>
                    <w:left w:val="none" w:sz="0" w:space="0" w:color="auto"/>
                    <w:bottom w:val="none" w:sz="0" w:space="0" w:color="auto"/>
                    <w:right w:val="none" w:sz="0" w:space="0" w:color="auto"/>
                  </w:divBdr>
                  <w:divsChild>
                    <w:div w:id="1700428010">
                      <w:marLeft w:val="0"/>
                      <w:marRight w:val="0"/>
                      <w:marTop w:val="0"/>
                      <w:marBottom w:val="120"/>
                      <w:divBdr>
                        <w:top w:val="single" w:sz="6" w:space="0" w:color="F5F5F5"/>
                        <w:left w:val="single" w:sz="6" w:space="0" w:color="F5F5F5"/>
                        <w:bottom w:val="single" w:sz="6" w:space="0" w:color="F5F5F5"/>
                        <w:right w:val="single" w:sz="6" w:space="0" w:color="F5F5F5"/>
                      </w:divBdr>
                      <w:divsChild>
                        <w:div w:id="1846896436">
                          <w:marLeft w:val="0"/>
                          <w:marRight w:val="0"/>
                          <w:marTop w:val="0"/>
                          <w:marBottom w:val="0"/>
                          <w:divBdr>
                            <w:top w:val="none" w:sz="0" w:space="0" w:color="auto"/>
                            <w:left w:val="none" w:sz="0" w:space="0" w:color="auto"/>
                            <w:bottom w:val="none" w:sz="0" w:space="0" w:color="auto"/>
                            <w:right w:val="none" w:sz="0" w:space="0" w:color="auto"/>
                          </w:divBdr>
                          <w:divsChild>
                            <w:div w:id="80276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ct.ipleiria.pt/files/ebook/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act.ipleiria.pt/publicacoes/2017-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iact.ipleiria.pt/publicacoes/201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736</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UA</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Emanuel Moreira Ribeiro</dc:creator>
  <cp:keywords/>
  <dc:description/>
  <cp:lastModifiedBy>Jaime Ribeiro</cp:lastModifiedBy>
  <cp:revision>3</cp:revision>
  <dcterms:created xsi:type="dcterms:W3CDTF">2018-05-17T09:54:00Z</dcterms:created>
  <dcterms:modified xsi:type="dcterms:W3CDTF">2018-05-17T22:54:00Z</dcterms:modified>
</cp:coreProperties>
</file>